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23B32" w14:textId="77777777" w:rsidR="009457B8" w:rsidRPr="009457B8" w:rsidRDefault="009457B8" w:rsidP="00945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r w:rsidRPr="009457B8">
        <w:rPr>
          <w:rFonts w:ascii="Times New Roman" w:eastAsia="Times New Roman" w:hAnsi="Times New Roman" w:cs="Times New Roman"/>
          <w:b/>
          <w:bCs/>
          <w:color w:val="000000"/>
          <w:kern w:val="0"/>
          <w:lang w:val="en-GB"/>
          <w14:ligatures w14:val="none"/>
        </w:rPr>
        <w:t>Cylch Gorchwyl – Is-bwyllgor Arddangosfeydd Blodau'r Dref a Baneri Addurniadol</w:t>
      </w:r>
    </w:p>
    <w:p w14:paraId="51F5B6AB" w14:textId="77777777" w:rsidR="009457B8" w:rsidRPr="009457B8" w:rsidRDefault="009457B8" w:rsidP="009457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</w:pPr>
      <w:r w:rsidRPr="009457B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  <w:t>Diben</w:t>
      </w:r>
    </w:p>
    <w:p w14:paraId="5A6D9F3A" w14:textId="77777777" w:rsidR="009457B8" w:rsidRPr="009457B8" w:rsidRDefault="009457B8" w:rsidP="00945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r w:rsidRPr="009457B8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Diben Is-bwyllgor Arddangosfeydd Blodau'r Dref (Jo Checkly) yw goruchwylio a chydlynu darparu a chynnal arddangosfeydd blodau ledled y dref er mwyn gwella golwg ac atyniad yr amgylchedd lleol.</w:t>
      </w:r>
    </w:p>
    <w:p w14:paraId="3A825D7F" w14:textId="77777777" w:rsidR="009457B8" w:rsidRPr="009457B8" w:rsidRDefault="009457B8" w:rsidP="00945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r w:rsidRPr="009457B8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Darparu baneri ac, yn ôl yr angen, bolion baneri ar gyfer addurno'r dref yn ystod yr haf.</w:t>
      </w:r>
    </w:p>
    <w:p w14:paraId="36499A6B" w14:textId="77777777" w:rsidR="009457B8" w:rsidRPr="009457B8" w:rsidRDefault="009457B8" w:rsidP="009457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</w:pPr>
      <w:r w:rsidRPr="009457B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  <w:t>Cyfrifoldebau</w:t>
      </w:r>
    </w:p>
    <w:p w14:paraId="40B5C713" w14:textId="77777777" w:rsidR="009457B8" w:rsidRPr="009457B8" w:rsidRDefault="009457B8" w:rsidP="00945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r w:rsidRPr="009457B8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Bydd yr Is-bwyllgor yn:</w:t>
      </w:r>
    </w:p>
    <w:p w14:paraId="18A2F354" w14:textId="77777777" w:rsidR="009457B8" w:rsidRPr="009457B8" w:rsidRDefault="009457B8" w:rsidP="009457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r w:rsidRPr="009457B8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Trefnu a goruchwylio arddangosfeydd blodau mewn planwyr blodau'r dref a phlanwyr ar ochr y ffordd ledled y gymuned.</w:t>
      </w:r>
    </w:p>
    <w:p w14:paraId="3E5DA5AC" w14:textId="77777777" w:rsidR="009457B8" w:rsidRPr="009457B8" w:rsidRDefault="009457B8" w:rsidP="009457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r w:rsidRPr="009457B8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Cysylltu â gwerthwyr blodau lleol, canolfannau garddio neu gyflenwyr dynodedig eraill ynghylch cyflenwi, plannu, dyfrio a chynnal arddangosfeydd blodau.</w:t>
      </w:r>
    </w:p>
    <w:p w14:paraId="29A98E41" w14:textId="77777777" w:rsidR="009457B8" w:rsidRPr="009457B8" w:rsidRDefault="009457B8" w:rsidP="009457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r w:rsidRPr="009457B8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Cael dyfynbrisiau ar gyfer darparu a chynnal arddangosfeydd blodau tymhorol a gwaith cysylltiedig.</w:t>
      </w:r>
    </w:p>
    <w:p w14:paraId="68C31420" w14:textId="77777777" w:rsidR="009457B8" w:rsidRPr="009457B8" w:rsidRDefault="009457B8" w:rsidP="009457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r w:rsidRPr="009457B8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Adrodd pob dyfynbris ac argymhelliad i'r prif Gyngor er mwyn eu hystyried a'u cymeradwyo cyn derbyn unrhyw ddyfynbris neu gyfarwyddo unrhyw waith.</w:t>
      </w:r>
    </w:p>
    <w:p w14:paraId="1EE7F887" w14:textId="77777777" w:rsidR="009457B8" w:rsidRPr="009457B8" w:rsidRDefault="009457B8" w:rsidP="009457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r w:rsidRPr="009457B8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Monitro cyflwr a golwg yr arddangosfeydd blodau drwy gydol y tymor a nodi unrhyw ofynion cynnal a chadw.</w:t>
      </w:r>
    </w:p>
    <w:p w14:paraId="443611E8" w14:textId="77777777" w:rsidR="009457B8" w:rsidRPr="009457B8" w:rsidRDefault="009457B8" w:rsidP="009457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r w:rsidRPr="009457B8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Gwneud argymhellion i'r Cyngor ynghylch gwelliannau, cynlluniau plannu ychwanegol neu blanwyr newydd lle bo hynny'n briodol.</w:t>
      </w:r>
    </w:p>
    <w:p w14:paraId="6959DA54" w14:textId="77777777" w:rsidR="009457B8" w:rsidRPr="009457B8" w:rsidRDefault="009457B8" w:rsidP="009457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r w:rsidRPr="009457B8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Cael dyfynbrisiau ar gyfer baneri a pholion baneri i'w cyflwyno i'r prif Gyngor.</w:t>
      </w:r>
    </w:p>
    <w:p w14:paraId="3719BBAE" w14:textId="77777777" w:rsidR="009457B8" w:rsidRPr="009457B8" w:rsidRDefault="009457B8" w:rsidP="009457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</w:pPr>
      <w:r w:rsidRPr="009457B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  <w:t>Cyfarfodydd</w:t>
      </w:r>
    </w:p>
    <w:p w14:paraId="7141E304" w14:textId="77777777" w:rsidR="009457B8" w:rsidRPr="009457B8" w:rsidRDefault="009457B8" w:rsidP="009457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r w:rsidRPr="009457B8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Trefnir cyfarfodydd yn ôl yr angen.</w:t>
      </w:r>
    </w:p>
    <w:p w14:paraId="07AF045F" w14:textId="77777777" w:rsidR="009457B8" w:rsidRPr="009457B8" w:rsidRDefault="009457B8" w:rsidP="009457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r w:rsidRPr="009457B8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Cyflwynir adroddiadau ac argymhellion i'r prif Gyngor lle bo hynny'n briodol.</w:t>
      </w:r>
    </w:p>
    <w:p w14:paraId="604763FC" w14:textId="77777777" w:rsidR="009457B8" w:rsidRPr="009457B8" w:rsidRDefault="009457B8" w:rsidP="009457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</w:pPr>
      <w:r w:rsidRPr="009457B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  <w:t>Awdurdod</w:t>
      </w:r>
    </w:p>
    <w:p w14:paraId="2DD3B295" w14:textId="77777777" w:rsidR="009457B8" w:rsidRPr="009457B8" w:rsidRDefault="009457B8" w:rsidP="00945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r w:rsidRPr="009457B8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Gall yr Is-bwyllgor ymchwilio i faterion a gwneud argymhellion i'r Cyngor, ond ni fydd ganddo'r awdurdod i ymrwymo gwariant nac i ymrwymo i gontractau heb gymeradwyaeth ymlaen llaw gan y Cyngor, oni bai bod awdurdod dirprwyedig wedi'i roi iddo gan y Cyngor.</w:t>
      </w:r>
    </w:p>
    <w:p w14:paraId="2D76D785" w14:textId="77777777" w:rsidR="009457B8" w:rsidRPr="009457B8" w:rsidRDefault="009457B8" w:rsidP="009457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</w:pPr>
      <w:r w:rsidRPr="009457B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  <w:t>Adolygiad</w:t>
      </w:r>
    </w:p>
    <w:p w14:paraId="4336D78B" w14:textId="77777777" w:rsidR="009457B8" w:rsidRPr="009457B8" w:rsidRDefault="009457B8" w:rsidP="00945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r w:rsidRPr="009457B8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Bydd y Cylch Gorchwyl hwn yn cael ei adolygu'n gyfnodol gan y Cyngor a'i ddiwygio yn ôl yr angen.</w:t>
      </w:r>
    </w:p>
    <w:p w14:paraId="34F66C1C" w14:textId="77777777" w:rsidR="0047103A" w:rsidRDefault="0047103A"/>
    <w:sectPr w:rsidR="004710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75DF5"/>
    <w:multiLevelType w:val="multilevel"/>
    <w:tmpl w:val="B3DA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3038E9"/>
    <w:multiLevelType w:val="multilevel"/>
    <w:tmpl w:val="F410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2038115">
    <w:abstractNumId w:val="1"/>
  </w:num>
  <w:num w:numId="2" w16cid:durableId="184019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B8"/>
    <w:rsid w:val="0047103A"/>
    <w:rsid w:val="009457B8"/>
    <w:rsid w:val="00945D61"/>
    <w:rsid w:val="00DB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2B5AAB"/>
  <w15:chartTrackingRefBased/>
  <w15:docId w15:val="{43D1FAE1-FE2B-8547-93A5-3D1C0F93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5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7B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7B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y-GB"/>
    </w:rPr>
  </w:style>
  <w:style w:type="character" w:customStyle="1" w:styleId="Heading3Char">
    <w:name w:val="Heading 3 Char"/>
    <w:basedOn w:val="DefaultParagraphFont"/>
    <w:link w:val="Heading3"/>
    <w:uiPriority w:val="9"/>
    <w:rsid w:val="009457B8"/>
    <w:rPr>
      <w:rFonts w:eastAsiaTheme="majorEastAsia" w:cstheme="majorBidi"/>
      <w:color w:val="0F4761" w:themeColor="accent1" w:themeShade="BF"/>
      <w:sz w:val="28"/>
      <w:szCs w:val="28"/>
      <w:lang w:val="cy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7B8"/>
    <w:rPr>
      <w:rFonts w:eastAsiaTheme="majorEastAsia" w:cstheme="majorBidi"/>
      <w:i/>
      <w:iCs/>
      <w:color w:val="0F4761" w:themeColor="accent1" w:themeShade="BF"/>
      <w:lang w:val="cy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7B8"/>
    <w:rPr>
      <w:rFonts w:eastAsiaTheme="majorEastAsia" w:cstheme="majorBidi"/>
      <w:color w:val="0F4761" w:themeColor="accent1" w:themeShade="BF"/>
      <w:lang w:val="cy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7B8"/>
    <w:rPr>
      <w:rFonts w:eastAsiaTheme="majorEastAsia" w:cstheme="majorBidi"/>
      <w:i/>
      <w:iCs/>
      <w:color w:val="595959" w:themeColor="text1" w:themeTint="A6"/>
      <w:lang w:val="cy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7B8"/>
    <w:rPr>
      <w:rFonts w:eastAsiaTheme="majorEastAsia" w:cstheme="majorBidi"/>
      <w:color w:val="595959" w:themeColor="text1" w:themeTint="A6"/>
      <w:lang w:val="cy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7B8"/>
    <w:rPr>
      <w:rFonts w:eastAsiaTheme="majorEastAsia" w:cstheme="majorBidi"/>
      <w:i/>
      <w:iCs/>
      <w:color w:val="272727" w:themeColor="text1" w:themeTint="D8"/>
      <w:lang w:val="cy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7B8"/>
    <w:rPr>
      <w:rFonts w:eastAsiaTheme="majorEastAsia" w:cstheme="majorBidi"/>
      <w:color w:val="272727" w:themeColor="text1" w:themeTint="D8"/>
      <w:lang w:val="cy-GB"/>
    </w:rPr>
  </w:style>
  <w:style w:type="paragraph" w:styleId="Title">
    <w:name w:val="Title"/>
    <w:basedOn w:val="Normal"/>
    <w:next w:val="Normal"/>
    <w:link w:val="TitleChar"/>
    <w:uiPriority w:val="10"/>
    <w:qFormat/>
    <w:rsid w:val="00945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7B8"/>
    <w:rPr>
      <w:rFonts w:asciiTheme="majorHAnsi" w:eastAsiaTheme="majorEastAsia" w:hAnsiTheme="majorHAnsi" w:cstheme="majorBidi"/>
      <w:spacing w:val="-10"/>
      <w:kern w:val="28"/>
      <w:sz w:val="56"/>
      <w:szCs w:val="56"/>
      <w:lang w:val="cy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7B8"/>
    <w:rPr>
      <w:rFonts w:eastAsiaTheme="majorEastAsia" w:cstheme="majorBidi"/>
      <w:color w:val="595959" w:themeColor="text1" w:themeTint="A6"/>
      <w:spacing w:val="15"/>
      <w:sz w:val="28"/>
      <w:szCs w:val="28"/>
      <w:lang w:val="cy-GB"/>
    </w:rPr>
  </w:style>
  <w:style w:type="paragraph" w:styleId="Quote">
    <w:name w:val="Quote"/>
    <w:basedOn w:val="Normal"/>
    <w:next w:val="Normal"/>
    <w:link w:val="QuoteChar"/>
    <w:uiPriority w:val="29"/>
    <w:qFormat/>
    <w:rsid w:val="00945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7B8"/>
    <w:rPr>
      <w:i/>
      <w:iCs/>
      <w:color w:val="404040" w:themeColor="text1" w:themeTint="BF"/>
      <w:lang w:val="cy-GB"/>
    </w:rPr>
  </w:style>
  <w:style w:type="paragraph" w:styleId="ListParagraph">
    <w:name w:val="List Paragraph"/>
    <w:basedOn w:val="Normal"/>
    <w:uiPriority w:val="34"/>
    <w:qFormat/>
    <w:rsid w:val="00945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7B8"/>
    <w:rPr>
      <w:i/>
      <w:iCs/>
      <w:color w:val="0F4761" w:themeColor="accent1" w:themeShade="BF"/>
      <w:lang w:val="cy-GB"/>
    </w:rPr>
  </w:style>
  <w:style w:type="character" w:styleId="IntenseReference">
    <w:name w:val="Intense Reference"/>
    <w:basedOn w:val="DefaultParagraphFont"/>
    <w:uiPriority w:val="32"/>
    <w:qFormat/>
    <w:rsid w:val="009457B8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945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9457B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5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1481</Characters>
  <Application>Microsoft Office Word</Application>
  <DocSecurity>0</DocSecurity>
  <Lines>31</Lines>
  <Paragraphs>20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Ywain Myfyr</dc:creator>
  <cp:keywords/>
  <dc:description/>
  <cp:lastModifiedBy>Ywain Myfyr</cp:lastModifiedBy>
  <cp:revision>1</cp:revision>
  <dcterms:created xsi:type="dcterms:W3CDTF">2026-06-02T14:37:00Z</dcterms:created>
  <dcterms:modified xsi:type="dcterms:W3CDTF">2026-06-02T14:37:00Z</dcterms:modified>
</cp:coreProperties>
</file>